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9E" w:rsidRPr="002C2249" w:rsidRDefault="0024559E" w:rsidP="0024559E">
      <w:pPr>
        <w:pStyle w:val="Style1"/>
        <w:widowControl/>
        <w:spacing w:line="240" w:lineRule="auto"/>
        <w:jc w:val="center"/>
        <w:rPr>
          <w:rStyle w:val="FontStyle11"/>
          <w:b/>
          <w:sz w:val="28"/>
          <w:szCs w:val="28"/>
        </w:rPr>
      </w:pPr>
      <w:r w:rsidRPr="002C2249">
        <w:rPr>
          <w:rStyle w:val="FontStyle11"/>
          <w:b/>
          <w:sz w:val="28"/>
          <w:szCs w:val="28"/>
        </w:rPr>
        <w:t>РОССИЙСКАЯ ФЕДЕРАЦИЯ</w:t>
      </w:r>
    </w:p>
    <w:p w:rsidR="0024559E" w:rsidRPr="00C33CF3" w:rsidRDefault="0024559E" w:rsidP="0024559E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CF3">
        <w:rPr>
          <w:rFonts w:ascii="Times New Roman" w:hAnsi="Times New Roman" w:cs="Times New Roman"/>
          <w:b/>
          <w:sz w:val="28"/>
          <w:szCs w:val="28"/>
        </w:rPr>
        <w:t>Администрация  Большеарбайского сельсовета</w:t>
      </w:r>
    </w:p>
    <w:p w:rsidR="0024559E" w:rsidRPr="00C33CF3" w:rsidRDefault="0024559E" w:rsidP="0024559E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CF3">
        <w:rPr>
          <w:rFonts w:ascii="Times New Roman" w:hAnsi="Times New Roman" w:cs="Times New Roman"/>
          <w:b/>
          <w:sz w:val="28"/>
          <w:szCs w:val="28"/>
        </w:rPr>
        <w:t xml:space="preserve"> Саянского района Красноярского края </w:t>
      </w:r>
    </w:p>
    <w:p w:rsidR="0024559E" w:rsidRPr="00C33CF3" w:rsidRDefault="0024559E" w:rsidP="0024559E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59E" w:rsidRPr="00C33CF3" w:rsidRDefault="0024559E" w:rsidP="0024559E">
      <w:pPr>
        <w:tabs>
          <w:tab w:val="left" w:pos="1701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CF3">
        <w:rPr>
          <w:rFonts w:ascii="Times New Roman" w:hAnsi="Times New Roman" w:cs="Times New Roman"/>
          <w:b/>
          <w:sz w:val="28"/>
          <w:szCs w:val="28"/>
        </w:rPr>
        <w:t xml:space="preserve">  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24559E" w:rsidRPr="001A4A86" w:rsidRDefault="0024559E" w:rsidP="0024559E">
      <w:pPr>
        <w:pStyle w:val="Style2"/>
        <w:widowControl/>
        <w:spacing w:line="240" w:lineRule="auto"/>
        <w:rPr>
          <w:rStyle w:val="FontStyle12"/>
          <w:b/>
          <w:sz w:val="28"/>
          <w:szCs w:val="28"/>
        </w:rPr>
      </w:pPr>
    </w:p>
    <w:p w:rsidR="0024559E" w:rsidRPr="00FC46B5" w:rsidRDefault="0024559E" w:rsidP="0024559E">
      <w:pPr>
        <w:pStyle w:val="Style2"/>
        <w:widowControl/>
        <w:tabs>
          <w:tab w:val="left" w:pos="3859"/>
          <w:tab w:val="left" w:pos="8208"/>
        </w:tabs>
        <w:spacing w:line="240" w:lineRule="auto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  09.04.2024                                с. Большой </w:t>
      </w:r>
      <w:proofErr w:type="spellStart"/>
      <w:r>
        <w:rPr>
          <w:rStyle w:val="FontStyle12"/>
          <w:sz w:val="28"/>
          <w:szCs w:val="28"/>
        </w:rPr>
        <w:t>Арбай</w:t>
      </w:r>
      <w:proofErr w:type="spellEnd"/>
      <w:r w:rsidRPr="001A4A86">
        <w:rPr>
          <w:rStyle w:val="FontStyle12"/>
          <w:sz w:val="28"/>
          <w:szCs w:val="28"/>
        </w:rPr>
        <w:t xml:space="preserve">                         </w:t>
      </w:r>
      <w:r>
        <w:rPr>
          <w:rStyle w:val="FontStyle12"/>
          <w:sz w:val="28"/>
          <w:szCs w:val="28"/>
        </w:rPr>
        <w:t xml:space="preserve">        № 6           </w:t>
      </w:r>
      <w:r>
        <w:rPr>
          <w:i/>
          <w:sz w:val="20"/>
          <w:szCs w:val="20"/>
          <w:highlight w:val="yellow"/>
        </w:rPr>
        <w:t xml:space="preserve">                                                                              </w:t>
      </w:r>
    </w:p>
    <w:p w:rsidR="0024559E" w:rsidRDefault="0024559E" w:rsidP="0024559E">
      <w:pPr>
        <w:autoSpaceDE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24559E" w:rsidRDefault="0024559E" w:rsidP="0024559E">
      <w:pPr>
        <w:autoSpaceDE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организации </w:t>
      </w:r>
    </w:p>
    <w:p w:rsidR="0024559E" w:rsidRDefault="0024559E" w:rsidP="0024559E">
      <w:pPr>
        <w:autoSpaceDE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снабжения населения твердым топливом</w:t>
      </w:r>
    </w:p>
    <w:p w:rsidR="0024559E" w:rsidRDefault="0024559E" w:rsidP="0024559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Большеарбай</w:t>
      </w:r>
      <w:r w:rsidRPr="00FC46B5">
        <w:rPr>
          <w:rFonts w:ascii="Times New Roman" w:hAnsi="Times New Roman" w:cs="Times New Roman"/>
          <w:sz w:val="28"/>
          <w:szCs w:val="28"/>
        </w:rPr>
        <w:t>ского сельсовета</w:t>
      </w:r>
    </w:p>
    <w:p w:rsidR="0024559E" w:rsidRDefault="0024559E" w:rsidP="0024559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59E" w:rsidRPr="002C2249" w:rsidRDefault="0024559E" w:rsidP="0024559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4 части 1 статьи 14 Федерального закона от 06.10.2003 № 131-ФЗ «Об общих принципах организации местного самоуправления в Российской Федерации», Жилищного Кодекса Российской Федерации, Устава Большеарбайского сельсовета Саян</w:t>
      </w:r>
      <w:r w:rsidRPr="00FC46B5">
        <w:rPr>
          <w:rFonts w:ascii="Times New Roman" w:hAnsi="Times New Roman" w:cs="Times New Roman"/>
          <w:sz w:val="28"/>
          <w:szCs w:val="28"/>
        </w:rPr>
        <w:t>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24559E" w:rsidRDefault="0024559E" w:rsidP="0024559E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Утвердить Положение об организации снабжения населения твердым топливом на территории Большеарбай</w:t>
      </w:r>
      <w:r w:rsidRPr="00FC46B5">
        <w:rPr>
          <w:rFonts w:ascii="Times New Roman" w:hAnsi="Times New Roman" w:cs="Times New Roman"/>
          <w:sz w:val="28"/>
          <w:szCs w:val="28"/>
        </w:rPr>
        <w:t>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24559E" w:rsidRDefault="0024559E" w:rsidP="002455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24559E" w:rsidRDefault="0024559E" w:rsidP="0024559E">
      <w:pPr>
        <w:pStyle w:val="a3"/>
        <w:spacing w:line="276" w:lineRule="auto"/>
        <w:ind w:left="135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3.</w:t>
      </w:r>
      <w:r>
        <w:rPr>
          <w:bCs/>
          <w:sz w:val="28"/>
          <w:szCs w:val="28"/>
        </w:rPr>
        <w:t xml:space="preserve">Постановление вступает в силу в день, следующий за днём его официального опубликования в местной газете «Новости Большого Арбая», и подлежит </w:t>
      </w:r>
      <w:r>
        <w:rPr>
          <w:sz w:val="28"/>
          <w:szCs w:val="28"/>
        </w:rPr>
        <w:t xml:space="preserve"> размещению  на странице Большеарбайского  сельсовета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веб-сайте</w:t>
      </w:r>
      <w:proofErr w:type="spellEnd"/>
      <w:r>
        <w:rPr>
          <w:sz w:val="28"/>
          <w:szCs w:val="28"/>
        </w:rPr>
        <w:t xml:space="preserve"> Саянского района в информационно-телекоммуникационной сети Интернет – </w:t>
      </w:r>
      <w:hyperlink r:id="rId4" w:history="1">
        <w:r>
          <w:rPr>
            <w:rStyle w:val="a4"/>
            <w:sz w:val="28"/>
            <w:szCs w:val="28"/>
          </w:rPr>
          <w:t>www.adm-sayany.ru</w:t>
        </w:r>
      </w:hyperlink>
      <w:r>
        <w:rPr>
          <w:sz w:val="28"/>
          <w:szCs w:val="28"/>
        </w:rPr>
        <w:t>.</w:t>
      </w:r>
    </w:p>
    <w:p w:rsidR="0024559E" w:rsidRDefault="0024559E" w:rsidP="002455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59E" w:rsidRDefault="0024559E" w:rsidP="00245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59E" w:rsidRDefault="0024559E" w:rsidP="00245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59E" w:rsidRDefault="0024559E" w:rsidP="00245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Большеарбайского сельсовета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В.В.Воробьев</w:t>
      </w:r>
    </w:p>
    <w:p w:rsidR="0024559E" w:rsidRPr="00FC46B5" w:rsidRDefault="0024559E" w:rsidP="0024559E">
      <w:pPr>
        <w:pStyle w:val="a5"/>
        <w:ind w:firstLine="708"/>
        <w:jc w:val="both"/>
      </w:pPr>
    </w:p>
    <w:p w:rsidR="0024559E" w:rsidRDefault="0024559E" w:rsidP="0024559E">
      <w:pPr>
        <w:autoSpaceDE w:val="0"/>
        <w:spacing w:after="0" w:line="240" w:lineRule="auto"/>
        <w:jc w:val="both"/>
        <w:outlineLvl w:val="1"/>
        <w:sectPr w:rsidR="0024559E">
          <w:footerReference w:type="default" r:id="rId5"/>
          <w:pgSz w:w="11906" w:h="16838"/>
          <w:pgMar w:top="1134" w:right="567" w:bottom="1134" w:left="1701" w:header="709" w:footer="709" w:gutter="0"/>
          <w:cols w:space="720"/>
          <w:docGrid w:linePitch="299"/>
        </w:sect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Cs/>
          <w:sz w:val="28"/>
          <w:szCs w:val="28"/>
          <w:highlight w:val="yellow"/>
        </w:rPr>
        <w:t xml:space="preserve">      </w:t>
      </w:r>
    </w:p>
    <w:p w:rsidR="0024559E" w:rsidRPr="00FE2DE0" w:rsidRDefault="0024559E" w:rsidP="0024559E">
      <w:pPr>
        <w:autoSpaceDE w:val="0"/>
        <w:spacing w:after="0" w:line="240" w:lineRule="auto"/>
        <w:ind w:left="5245"/>
        <w:jc w:val="right"/>
        <w:outlineLvl w:val="0"/>
        <w:rPr>
          <w:sz w:val="24"/>
          <w:szCs w:val="24"/>
        </w:rPr>
      </w:pPr>
      <w:r w:rsidRPr="00FE2DE0"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  <w:r>
        <w:rPr>
          <w:rFonts w:ascii="Times New Roman" w:hAnsi="Times New Roman" w:cs="Times New Roman"/>
          <w:sz w:val="24"/>
          <w:szCs w:val="24"/>
        </w:rPr>
        <w:t xml:space="preserve">  постановлению</w:t>
      </w:r>
      <w:r w:rsidRPr="00FE2DE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FE2DE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Большеарбай</w:t>
      </w:r>
      <w:r w:rsidRPr="00FE2DE0"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z w:val="24"/>
          <w:szCs w:val="24"/>
        </w:rPr>
        <w:t xml:space="preserve">ого сельсовета от 09.04.2024 № 6 </w:t>
      </w:r>
      <w:r w:rsidRPr="00FE2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59E" w:rsidRDefault="0024559E" w:rsidP="0024559E">
      <w:pPr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ОБ ОРГАНИЗАЦИИ </w:t>
      </w:r>
    </w:p>
    <w:p w:rsidR="0024559E" w:rsidRDefault="0024559E" w:rsidP="0024559E">
      <w:pPr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СНАБЖЕНИЯ НАСЕЛЕНИЯ ТВЕРДЫМ ТОПЛИВОМ</w:t>
      </w:r>
    </w:p>
    <w:p w:rsidR="0024559E" w:rsidRPr="00FE2DE0" w:rsidRDefault="0024559E" w:rsidP="0024559E">
      <w:pPr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БОЛЬШЕАРБАЙ</w:t>
      </w:r>
      <w:r w:rsidRPr="00FC46B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СКОГО СЕЛЬСОВЕТА</w:t>
      </w:r>
    </w:p>
    <w:p w:rsidR="0024559E" w:rsidRDefault="0024559E" w:rsidP="0024559E">
      <w:pPr>
        <w:autoSpaceDE w:val="0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24559E" w:rsidRDefault="0024559E" w:rsidP="0024559E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целях организации снабжения твердым топливом населения </w:t>
      </w:r>
      <w:r>
        <w:rPr>
          <w:rFonts w:ascii="Times New Roman" w:hAnsi="Times New Roman" w:cs="Times New Roman"/>
          <w:iCs/>
          <w:sz w:val="28"/>
          <w:szCs w:val="28"/>
        </w:rPr>
        <w:t>Большеарбай</w:t>
      </w:r>
      <w:r w:rsidRPr="00FC46B5">
        <w:rPr>
          <w:rFonts w:ascii="Times New Roman" w:hAnsi="Times New Roman" w:cs="Times New Roman"/>
          <w:iCs/>
          <w:sz w:val="28"/>
          <w:szCs w:val="28"/>
        </w:rPr>
        <w:t>ского сельсовета</w:t>
      </w:r>
      <w:r>
        <w:rPr>
          <w:rFonts w:ascii="Times New Roman" w:hAnsi="Times New Roman" w:cs="Times New Roman"/>
          <w:sz w:val="28"/>
          <w:szCs w:val="28"/>
        </w:rPr>
        <w:t>, проживающего в жилых домах или жилых помещениях многоквартирных домов с печным отоплением (далее – дома с печным отоплением), в соответствии с Федеральным законом от 06.10.2003 № 131-ФЗ «Об общих принципах организации местного самоуправления в Российской Федерации», Жилищным Кодексом РФ.</w:t>
      </w:r>
    </w:p>
    <w:p w:rsidR="0024559E" w:rsidRDefault="0024559E" w:rsidP="0024559E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Действие настоящего Положения не распространяется на граждан, осуществляющих самостоятельную заготовку твердого топлива.</w:t>
      </w:r>
    </w:p>
    <w:p w:rsidR="0024559E" w:rsidRDefault="0024559E" w:rsidP="0024559E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1.2. Положение регламентирует деятельность администрации </w:t>
      </w:r>
      <w:r w:rsidRPr="00FC46B5">
        <w:rPr>
          <w:rFonts w:ascii="Times New Roman" w:hAnsi="Times New Roman" w:cs="Times New Roman"/>
          <w:iCs/>
          <w:sz w:val="28"/>
          <w:szCs w:val="28"/>
        </w:rPr>
        <w:t>Рождественского сельсовета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— Администрация) в области организации снабжения твердым топливом населения, проживающего  в домах с печным отоплением на территории </w:t>
      </w:r>
      <w:r>
        <w:rPr>
          <w:rFonts w:ascii="Times New Roman" w:hAnsi="Times New Roman" w:cs="Times New Roman"/>
          <w:iCs/>
          <w:sz w:val="28"/>
          <w:szCs w:val="28"/>
        </w:rPr>
        <w:t>Большеарбай</w:t>
      </w:r>
      <w:r w:rsidRPr="00FC46B5">
        <w:rPr>
          <w:rFonts w:ascii="Times New Roman" w:hAnsi="Times New Roman" w:cs="Times New Roman"/>
          <w:iCs/>
          <w:sz w:val="28"/>
          <w:szCs w:val="28"/>
        </w:rPr>
        <w:t>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— потребители), при отсутствии подключения указанных жилых домов к сетям центрального теплоснабжения в целях получения тепловой энергии для отопления жилого помещения. </w:t>
      </w:r>
    </w:p>
    <w:p w:rsidR="0024559E" w:rsidRDefault="0024559E" w:rsidP="0024559E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1.3. Для целей настоящего Положения под твердым топливом понимаются дрова, каменный уголь.</w:t>
      </w:r>
    </w:p>
    <w:p w:rsidR="0024559E" w:rsidRPr="00FE2DE0" w:rsidRDefault="0024559E" w:rsidP="0024559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1.4. Непосредственное снабжение твердым топливом потребителей осуществляется посредством его продажи лицами, осуществляющими соответствующий вид деятельности (далее – продавец). </w:t>
      </w:r>
    </w:p>
    <w:p w:rsidR="0024559E" w:rsidRPr="00FE2DE0" w:rsidRDefault="0024559E" w:rsidP="0024559E">
      <w:pPr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2. Организация снабжения населения твердым топливом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59E" w:rsidRDefault="0024559E" w:rsidP="0024559E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2.1. Администрация муниципального образования осуществляет следующие полномочия по организации снабжения населения </w:t>
      </w:r>
      <w:r>
        <w:rPr>
          <w:rFonts w:ascii="Times New Roman" w:hAnsi="Times New Roman" w:cs="Times New Roman"/>
          <w:iCs/>
          <w:sz w:val="28"/>
          <w:szCs w:val="28"/>
        </w:rPr>
        <w:t>Большеарбай</w:t>
      </w:r>
      <w:r w:rsidRPr="00FC46B5">
        <w:rPr>
          <w:rFonts w:ascii="Times New Roman" w:hAnsi="Times New Roman" w:cs="Times New Roman"/>
          <w:iCs/>
          <w:sz w:val="28"/>
          <w:szCs w:val="28"/>
        </w:rPr>
        <w:t>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твердым топливом:</w:t>
      </w:r>
    </w:p>
    <w:p w:rsidR="0024559E" w:rsidRDefault="0024559E" w:rsidP="0024559E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2.1.1. определяет потребность населения в твердом топливе посредством приема заявлений от граждан о такой потребности на предстоящий отопительный период. Сбор заявлений осуществляется до 01 мая текущего года.</w:t>
      </w:r>
    </w:p>
    <w:p w:rsidR="0024559E" w:rsidRDefault="0024559E" w:rsidP="0024559E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Заявление потребителя должно содержать следующую информацию:</w:t>
      </w:r>
    </w:p>
    <w:p w:rsidR="0024559E" w:rsidRDefault="0024559E" w:rsidP="0024559E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фамилия, имя, отчество (при наличии);</w:t>
      </w:r>
    </w:p>
    <w:p w:rsidR="0024559E" w:rsidRDefault="0024559E" w:rsidP="0024559E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вид и объем топлива.</w:t>
      </w:r>
    </w:p>
    <w:p w:rsidR="0024559E" w:rsidRDefault="0024559E" w:rsidP="0024559E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Одновременно с заявлением потребитель представляет:</w:t>
      </w:r>
    </w:p>
    <w:p w:rsidR="0024559E" w:rsidRDefault="0024559E" w:rsidP="0024559E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копию документов, подтверждающих его проживание на территории муниципального образования;</w:t>
      </w:r>
    </w:p>
    <w:p w:rsidR="0024559E" w:rsidRDefault="0024559E" w:rsidP="0024559E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копию технического паспорта жилого помещения с печным отоплением или копию справки, выданной бюро технической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инвентаризации, с указанием характеристик жилого помещения, либо иных документов, подтверждающих наличие печного отопления.   </w:t>
      </w:r>
    </w:p>
    <w:p w:rsidR="0024559E" w:rsidRPr="00F672EC" w:rsidRDefault="0024559E" w:rsidP="0024559E">
      <w:pPr>
        <w:pStyle w:val="a3"/>
        <w:spacing w:line="276" w:lineRule="auto"/>
        <w:ind w:left="135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2.1.2. размещает до 01 июня текущего года на </w:t>
      </w:r>
      <w:r w:rsidRPr="005F31B3">
        <w:rPr>
          <w:iCs/>
          <w:sz w:val="28"/>
          <w:szCs w:val="28"/>
        </w:rPr>
        <w:t>официальном сайте Администрации в сети «Интернет»</w:t>
      </w:r>
      <w:r>
        <w:rPr>
          <w:i/>
          <w:iCs/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веб-сайте</w:t>
      </w:r>
      <w:proofErr w:type="spellEnd"/>
      <w:r>
        <w:rPr>
          <w:sz w:val="28"/>
          <w:szCs w:val="28"/>
        </w:rPr>
        <w:t xml:space="preserve"> Саянского района в информационно-телекоммуникационной сети Интернет – </w:t>
      </w:r>
      <w:hyperlink r:id="rId6" w:history="1">
        <w:proofErr w:type="gramEnd"/>
        <w:r>
          <w:rPr>
            <w:rStyle w:val="a4"/>
            <w:sz w:val="28"/>
            <w:szCs w:val="28"/>
          </w:rPr>
          <w:t>www.adm-sayany.ru</w:t>
        </w:r>
        <w:proofErr w:type="gramStart"/>
      </w:hyperlink>
      <w:r>
        <w:rPr>
          <w:sz w:val="28"/>
          <w:szCs w:val="28"/>
        </w:rPr>
        <w:t>. информацию о приеме заявок от продавцов по снабжению потребителей твердым топливом на следующий календарный год (далее — заявка), а также о видах и объемах твердого топлива, подлежащего поставке, о сроке подачи заявок.</w:t>
      </w:r>
      <w:proofErr w:type="gramEnd"/>
    </w:p>
    <w:p w:rsidR="0024559E" w:rsidRDefault="0024559E" w:rsidP="0024559E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Продавцы представляют в Администрацию заявку о возможности осуществления поставки твердого топлива населению с указанием следующих сведений:</w:t>
      </w:r>
    </w:p>
    <w:p w:rsidR="0024559E" w:rsidRDefault="0024559E" w:rsidP="0024559E">
      <w:pPr>
        <w:autoSpaceDE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наименование организации/индивидуального предпринимателя, фамилия, имя, отчество (при наличии) руководителя;</w:t>
      </w:r>
    </w:p>
    <w:p w:rsidR="0024559E" w:rsidRDefault="0024559E" w:rsidP="0024559E">
      <w:pPr>
        <w:autoSpaceDE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юридических лиц/индивидуальных предпринимателей; </w:t>
      </w:r>
    </w:p>
    <w:p w:rsidR="0024559E" w:rsidRDefault="0024559E" w:rsidP="0024559E">
      <w:pPr>
        <w:autoSpaceDE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сведения о месте продажи или складирования твердого топлива; </w:t>
      </w:r>
    </w:p>
    <w:p w:rsidR="0024559E" w:rsidRDefault="0024559E" w:rsidP="0024559E">
      <w:pPr>
        <w:autoSpaceDE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контактные данные (в том числе телефон и электронная почта) для приема обращений от населения на поставку твердого топлива; </w:t>
      </w:r>
    </w:p>
    <w:p w:rsidR="0024559E" w:rsidRDefault="0024559E" w:rsidP="0024559E">
      <w:pPr>
        <w:autoSpaceDE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вид топлива; </w:t>
      </w:r>
    </w:p>
    <w:p w:rsidR="0024559E" w:rsidRDefault="0024559E" w:rsidP="0024559E">
      <w:pPr>
        <w:autoSpaceDE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планируемый объем реализации твердого топлива. </w:t>
      </w:r>
    </w:p>
    <w:p w:rsidR="0024559E" w:rsidRPr="00F672EC" w:rsidRDefault="0024559E" w:rsidP="0024559E">
      <w:pPr>
        <w:pStyle w:val="a3"/>
        <w:spacing w:line="276" w:lineRule="auto"/>
        <w:ind w:left="135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2.1.3. формирует перечень продавцов, содержащий информацию, согласно заявкам, поданным в соответствии с подпунктом 2.1.2 пункта 2.1 настоящего Положения, и размещает его на </w:t>
      </w:r>
      <w:r>
        <w:rPr>
          <w:iCs/>
          <w:sz w:val="28"/>
          <w:szCs w:val="28"/>
        </w:rPr>
        <w:t>официальном</w:t>
      </w:r>
      <w:r w:rsidRPr="005F31B3">
        <w:rPr>
          <w:i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веб-сайте</w:t>
      </w:r>
      <w:proofErr w:type="spellEnd"/>
      <w:r>
        <w:rPr>
          <w:sz w:val="28"/>
          <w:szCs w:val="28"/>
        </w:rPr>
        <w:t xml:space="preserve"> Саянского района в информационно-телекоммуникационной сети Интернет – </w:t>
      </w:r>
      <w:hyperlink r:id="rId7" w:history="1">
        <w:proofErr w:type="gramEnd"/>
        <w:r>
          <w:rPr>
            <w:rStyle w:val="a4"/>
            <w:sz w:val="28"/>
            <w:szCs w:val="28"/>
          </w:rPr>
          <w:t>www.adm-sayany.ru</w:t>
        </w:r>
        <w:proofErr w:type="gramStart"/>
      </w:hyperlink>
      <w:r>
        <w:rPr>
          <w:sz w:val="28"/>
          <w:szCs w:val="28"/>
        </w:rPr>
        <w:t>. до 01 декабря текущего года</w:t>
      </w:r>
      <w:r>
        <w:rPr>
          <w:i/>
          <w:iCs/>
          <w:sz w:val="28"/>
          <w:szCs w:val="28"/>
        </w:rPr>
        <w:t>.</w:t>
      </w:r>
      <w:proofErr w:type="gramEnd"/>
    </w:p>
    <w:p w:rsidR="0024559E" w:rsidRDefault="0024559E" w:rsidP="0024559E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2.1.4. осуществляет контроль снабжения населения твердым топливом. </w:t>
      </w:r>
    </w:p>
    <w:p w:rsidR="0024559E" w:rsidRDefault="0024559E" w:rsidP="0024559E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2.2. В рамках осуществления деятельности по организации снабжения населения твердым топливом Администрация вправе:</w:t>
      </w:r>
    </w:p>
    <w:p w:rsidR="0024559E" w:rsidRDefault="0024559E" w:rsidP="0024559E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2.2.1. запрашивать и получать от продавцов информацию, необходимую для реализации своей деятельности, предусмотренной настоящим Положением;</w:t>
      </w:r>
    </w:p>
    <w:p w:rsidR="0024559E" w:rsidRDefault="0024559E" w:rsidP="0024559E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2.2.2. оказывать содействие в деятельности продавцов;</w:t>
      </w:r>
    </w:p>
    <w:p w:rsidR="0024559E" w:rsidRPr="00FE2DE0" w:rsidRDefault="0024559E" w:rsidP="0024559E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2.2.3. осуществлять мониторинг уровня удовлетворенности населения снабжением твердым топливом в отопительном периоде.</w:t>
      </w:r>
    </w:p>
    <w:p w:rsidR="0024559E" w:rsidRPr="00FE2DE0" w:rsidRDefault="0024559E" w:rsidP="0024559E">
      <w:pPr>
        <w:autoSpaceDE w:val="0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3. Особенности снабжения населения твердым топливом</w:t>
      </w:r>
    </w:p>
    <w:p w:rsidR="0024559E" w:rsidRDefault="0024559E" w:rsidP="0024559E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3.1. Порядок продажи и доставки твердого топлива регу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лирует </w:t>
      </w:r>
      <w:hyperlink r:id="rId8" w:history="1">
        <w:r>
          <w:rPr>
            <w:rStyle w:val="a4"/>
            <w:rFonts w:ascii="Times New Roman" w:hAnsi="Times New Roman"/>
            <w:color w:val="000000"/>
            <w:sz w:val="28"/>
            <w:szCs w:val="28"/>
          </w:rPr>
          <w:t>раздел XV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24559E" w:rsidRDefault="0024559E" w:rsidP="0024559E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3.2. Размер платы за твердое топливо рассчитывается по установленным в соответствии с законодательством тарифам, исходя из количества (объема или веса) твердого топлива.</w:t>
      </w:r>
    </w:p>
    <w:p w:rsidR="009523CA" w:rsidRDefault="009523CA"/>
    <w:sectPr w:rsidR="0095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0F1" w:rsidRDefault="009523CA">
    <w:pPr>
      <w:pStyle w:val="a6"/>
      <w:tabs>
        <w:tab w:val="clear" w:pos="9355"/>
        <w:tab w:val="right" w:pos="9639"/>
      </w:tabs>
      <w:ind w:left="-851"/>
      <w:jc w:val="cen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4559E"/>
    <w:rsid w:val="0024559E"/>
    <w:rsid w:val="0095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59E"/>
    <w:pPr>
      <w:widowControl w:val="0"/>
      <w:autoSpaceDE w:val="0"/>
      <w:autoSpaceDN w:val="0"/>
      <w:spacing w:after="0" w:line="240" w:lineRule="auto"/>
      <w:ind w:left="123" w:hanging="283"/>
      <w:jc w:val="both"/>
    </w:pPr>
    <w:rPr>
      <w:rFonts w:ascii="Times New Roman" w:eastAsia="Times New Roman" w:hAnsi="Times New Roman" w:cs="Times New Roman"/>
      <w:lang w:eastAsia="en-US"/>
    </w:rPr>
  </w:style>
  <w:style w:type="character" w:styleId="a4">
    <w:name w:val="Hyperlink"/>
    <w:uiPriority w:val="99"/>
    <w:semiHidden/>
    <w:unhideWhenUsed/>
    <w:rsid w:val="0024559E"/>
    <w:rPr>
      <w:color w:val="0000FF"/>
      <w:u w:val="single"/>
    </w:rPr>
  </w:style>
  <w:style w:type="paragraph" w:styleId="a5">
    <w:name w:val="No Spacing"/>
    <w:uiPriority w:val="1"/>
    <w:qFormat/>
    <w:rsid w:val="0024559E"/>
    <w:pPr>
      <w:spacing w:after="0" w:line="240" w:lineRule="auto"/>
    </w:pPr>
    <w:rPr>
      <w:rFonts w:eastAsiaTheme="minorHAnsi"/>
      <w:lang w:eastAsia="en-US"/>
    </w:rPr>
  </w:style>
  <w:style w:type="paragraph" w:styleId="a6">
    <w:name w:val="footer"/>
    <w:basedOn w:val="a"/>
    <w:link w:val="a7"/>
    <w:rsid w:val="0024559E"/>
    <w:pPr>
      <w:tabs>
        <w:tab w:val="center" w:pos="4677"/>
        <w:tab w:val="right" w:pos="9355"/>
      </w:tabs>
      <w:suppressAutoHyphens/>
    </w:pPr>
    <w:rPr>
      <w:rFonts w:ascii="Calibri" w:eastAsia="Times New Roman" w:hAnsi="Calibri" w:cs="Calibri"/>
      <w:lang w:eastAsia="zh-CN"/>
    </w:rPr>
  </w:style>
  <w:style w:type="character" w:customStyle="1" w:styleId="a7">
    <w:name w:val="Нижний колонтитул Знак"/>
    <w:basedOn w:val="a0"/>
    <w:link w:val="a6"/>
    <w:rsid w:val="0024559E"/>
    <w:rPr>
      <w:rFonts w:ascii="Calibri" w:eastAsia="Times New Roman" w:hAnsi="Calibri" w:cs="Calibri"/>
      <w:lang w:eastAsia="zh-CN"/>
    </w:rPr>
  </w:style>
  <w:style w:type="paragraph" w:customStyle="1" w:styleId="Style1">
    <w:name w:val="Style1"/>
    <w:basedOn w:val="a"/>
    <w:uiPriority w:val="99"/>
    <w:rsid w:val="0024559E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4559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24559E"/>
    <w:rPr>
      <w:rFonts w:ascii="Times New Roman" w:hAnsi="Times New Roman" w:cs="Times New Roman"/>
      <w:smallCaps/>
      <w:color w:val="000000"/>
      <w:sz w:val="34"/>
      <w:szCs w:val="34"/>
    </w:rPr>
  </w:style>
  <w:style w:type="character" w:customStyle="1" w:styleId="FontStyle12">
    <w:name w:val="Font Style12"/>
    <w:uiPriority w:val="99"/>
    <w:rsid w:val="0024559E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8430&amp;dst=100528&amp;field=134&amp;date=10.11.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sayany.ru" TargetMode="Externa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yperlink" Target="http://www.adm-sayany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5432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2024-05-13T03:22:00Z</dcterms:created>
  <dcterms:modified xsi:type="dcterms:W3CDTF">2024-05-13T03:22:00Z</dcterms:modified>
</cp:coreProperties>
</file>